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7"/>
        <w:gridCol w:w="2652"/>
        <w:gridCol w:w="1743"/>
      </w:tblGrid>
      <w:tr w:rsidR="00AF1662" w:rsidRPr="00E97320" w:rsidTr="003512FE"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Опросный 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6E16B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br/>
            </w:r>
            <w:hyperlink r:id="rId5" w:history="1">
              <w:r w:rsidRPr="003512FE">
                <w:rPr>
                  <w:rFonts w:asciiTheme="majorHAnsi" w:eastAsia="Times New Roman" w:hAnsiTheme="majorHAnsi" w:cs="Times New Roman"/>
                  <w:noProof/>
                  <w:sz w:val="24"/>
                  <w:szCs w:val="24"/>
                </w:rPr>
                <w:drawing>
                  <wp:inline distT="0" distB="0" distL="0" distR="0">
                    <wp:extent cx="171450" cy="171450"/>
                    <wp:effectExtent l="19050" t="0" r="0" b="0"/>
                    <wp:docPr id="12" name="Рисунок 2" descr="https://www.balkan.ru/images/load.jpg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www.balkan.ru/images/load.jpg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145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512FE">
                <w:rPr>
                  <w:rFonts w:asciiTheme="majorHAnsi" w:eastAsia="Times New Roman" w:hAnsiTheme="majorHAnsi" w:cs="Times New Roman"/>
                  <w:sz w:val="24"/>
                  <w:szCs w:val="24"/>
                </w:rPr>
                <w:t>Форма опросного листа</w:t>
              </w:r>
            </w:hyperlink>
          </w:p>
        </w:tc>
      </w:tr>
      <w:tr w:rsidR="00AF1662" w:rsidRPr="003512FE" w:rsidTr="003512FE">
        <w:trPr>
          <w:trHeight w:val="450"/>
        </w:trPr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3512FE" w:rsidRDefault="00AF1662" w:rsidP="003512F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3512FE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3512FE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hyperlink r:id="rId7" w:history="1">
              <w:r w:rsidRPr="003512FE">
                <w:rPr>
                  <w:rFonts w:asciiTheme="majorHAnsi" w:eastAsia="Times New Roman" w:hAnsiTheme="majorHAnsi" w:cs="Times New Roman"/>
                  <w:noProof/>
                  <w:sz w:val="24"/>
                  <w:szCs w:val="24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2" o:spid="_x0000_i1025" type="#_x0000_t75" alt="https://www.balkan.ru/images/load.jpg" href="https://www.balkan.ru/visas/oprosnik_spb_bulg.doc" style="width:13.1pt;height:13.1pt;visibility:visible;mso-wrap-style:square" o:button="t">
                    <v:imagedata r:id="rId8" o:title="load"/>
                  </v:shape>
                </w:pict>
              </w:r>
            </w:hyperlink>
            <w:proofErr w:type="spellStart"/>
            <w:r w:rsidRPr="003512FE">
              <w:rPr>
                <w:lang w:val="en-US"/>
              </w:rPr>
              <w:t>Форма</w:t>
            </w:r>
            <w:proofErr w:type="spellEnd"/>
            <w:r w:rsidRPr="003512FE">
              <w:rPr>
                <w:lang w:val="en-US"/>
              </w:rPr>
              <w:t xml:space="preserve"> </w:t>
            </w:r>
            <w:r w:rsidRPr="003512FE">
              <w:rPr>
                <w:rFonts w:asciiTheme="majorHAnsi" w:eastAsia="Times New Roman" w:hAnsiTheme="majorHAnsi" w:cs="Times New Roman"/>
                <w:sz w:val="24"/>
                <w:szCs w:val="24"/>
              </w:rPr>
              <w:t>согласия</w:t>
            </w:r>
          </w:p>
        </w:tc>
      </w:tr>
      <w:tr w:rsidR="00AF1662" w:rsidRPr="00E97320" w:rsidTr="003512FE">
        <w:trPr>
          <w:trHeight w:val="2472"/>
        </w:trPr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Заграничный паспорт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3512FE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Если у заявителя новый паспорт, принесите предыдущий паспорт, в котором есть визы за последние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5</w:t>
            </w: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лет</w:t>
            </w: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  <w:proofErr w:type="gramEnd"/>
          </w:p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>Второй действующий заграничный паспорт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AF1662" w:rsidRPr="003512FE" w:rsidTr="003512FE">
        <w:trPr>
          <w:trHeight w:val="822"/>
        </w:trPr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AA28F1" w:rsidRDefault="00AF1662" w:rsidP="00B549B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Theme="majorHAnsi" w:eastAsia="Times New Roman" w:hAnsiTheme="majorHAnsi" w:cs="Segoe UI"/>
                <w:sz w:val="24"/>
                <w:szCs w:val="24"/>
              </w:rPr>
            </w:pPr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>Паспорт РФ (для снятия копий).</w:t>
            </w:r>
          </w:p>
          <w:p w:rsidR="00AF1662" w:rsidRPr="003512FE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3512FE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3512FE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AF1662" w:rsidRPr="003512FE" w:rsidTr="003512FE">
        <w:trPr>
          <w:trHeight w:val="822"/>
        </w:trPr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3512FE" w:rsidRDefault="00AF1662" w:rsidP="00B549B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Theme="majorHAnsi" w:eastAsia="Times New Roman" w:hAnsiTheme="majorHAnsi" w:cs="Segoe UI"/>
                <w:sz w:val="24"/>
                <w:szCs w:val="24"/>
              </w:rPr>
            </w:pPr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В случае, если заявитель не является резидентом РФ, необходимо предоставить документы удостоверяющие легальное нахождение в РФ (временная регистрация УФМС, вид на жительство и </w:t>
            </w:r>
            <w:proofErr w:type="spellStart"/>
            <w:proofErr w:type="gramStart"/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>др</w:t>
            </w:r>
            <w:proofErr w:type="spellEnd"/>
            <w:proofErr w:type="gramEnd"/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3512FE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3512FE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AF1662" w:rsidRPr="00E97320" w:rsidTr="003512FE"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AF166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Фотографи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3,5 </w:t>
            </w:r>
            <w:proofErr w:type="spellStart"/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х</w:t>
            </w:r>
            <w:proofErr w:type="spellEnd"/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4,5 см цветная матовая, белый фон, без </w:t>
            </w:r>
            <w:proofErr w:type="gramStart"/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овалов</w:t>
            </w:r>
            <w:proofErr w:type="gramEnd"/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/без углов, 70-80% лица, (можно сделать у туроператора - 300руб). Фото с прошлой визы не принимается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hyperlink r:id="rId9" w:tgtFrame="_blank" w:history="1">
              <w:r w:rsidRPr="003512FE">
                <w:rPr>
                  <w:rFonts w:asciiTheme="majorHAnsi" w:eastAsia="Times New Roman" w:hAnsiTheme="majorHAnsi" w:cs="Times New Roman"/>
                  <w:noProof/>
                  <w:sz w:val="24"/>
                  <w:szCs w:val="24"/>
                </w:rPr>
                <w:drawing>
                  <wp:inline distT="0" distB="0" distL="0" distR="0">
                    <wp:extent cx="171450" cy="171450"/>
                    <wp:effectExtent l="19050" t="0" r="0" b="0"/>
                    <wp:docPr id="13" name="Рисунок 3" descr="https://www.balkan.ru/images/load.jp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www.balkan.ru/images/load.jp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145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512FE">
                <w:rPr>
                  <w:rFonts w:asciiTheme="majorHAnsi" w:eastAsia="Times New Roman" w:hAnsiTheme="majorHAnsi" w:cs="Times New Roman"/>
                  <w:sz w:val="24"/>
                  <w:szCs w:val="24"/>
                </w:rPr>
                <w:t> Требования к фотографии</w:t>
              </w:r>
            </w:hyperlink>
          </w:p>
        </w:tc>
      </w:tr>
      <w:tr w:rsidR="00AF1662" w:rsidRPr="00E97320" w:rsidTr="003512FE"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Медицинская страховка покрытие 35 000 евро. Зона покрытия полиса — вся территория стран </w:t>
            </w:r>
            <w:proofErr w:type="spellStart"/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шенгенского</w:t>
            </w:r>
            <w:proofErr w:type="spellEnd"/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Предоставляется копия имеющегося полиса или оформляется у туроператора за доплату.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AF1662" w:rsidRPr="00E97320" w:rsidTr="003512FE"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Подтверждение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Предоставляется копия имеющегося подтверждения или приобретается у туроператора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AF1662" w:rsidRPr="00E97320" w:rsidTr="003512FE"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Билеты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AF166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Предоставляются билеты до конечного пункта назначения - </w:t>
            </w:r>
            <w:r w:rsidRPr="003512FE">
              <w:rPr>
                <w:rFonts w:asciiTheme="majorHAnsi" w:eastAsia="Times New Roman" w:hAnsiTheme="majorHAnsi" w:cs="Times New Roman"/>
                <w:sz w:val="24"/>
                <w:szCs w:val="24"/>
              </w:rPr>
              <w:t>Франция</w:t>
            </w: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(например, авиабилет до Стамбула + билет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до Франции)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AF1662" w:rsidRPr="00E97320" w:rsidTr="003512FE"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E97320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Справка с места работы на бланке организации с указанием должности, заработной платы, периода работы и дохода за последние 6 месяцев - оригинал (мокрая печать)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 справке указывается дата выдачи. Справка должна быть подписана </w:t>
            </w: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руководителем организации и заверена печатью. Срок действия справки – 30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AF1662" w:rsidRPr="00E97320" w:rsidTr="003512FE">
        <w:trPr>
          <w:trHeight w:val="1614"/>
        </w:trPr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AF166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Выписка с банковского счёта (остаток) или спонсорское </w:t>
            </w:r>
            <w:proofErr w:type="spellStart"/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письмо+выписка</w:t>
            </w:r>
            <w:proofErr w:type="spellEnd"/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 банковского счёта спонсора из расчета не менее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700 тысяч</w:t>
            </w: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- оригинал (мокрая печать)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Предоставляет каждый заявитель, срок действия – 30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hyperlink r:id="rId10" w:tgtFrame="_blank" w:history="1">
              <w:r w:rsidRPr="003512FE">
                <w:rPr>
                  <w:rFonts w:asciiTheme="majorHAnsi" w:eastAsia="Times New Roman" w:hAnsiTheme="majorHAnsi" w:cs="Times New Roman"/>
                  <w:noProof/>
                  <w:sz w:val="24"/>
                  <w:szCs w:val="24"/>
                </w:rPr>
                <w:drawing>
                  <wp:inline distT="0" distB="0" distL="0" distR="0">
                    <wp:extent cx="171450" cy="171450"/>
                    <wp:effectExtent l="19050" t="0" r="0" b="0"/>
                    <wp:docPr id="14" name="Рисунок 5" descr="https://www.balkan.ru/images/load.jpg">
                      <a:hlinkClick xmlns:a="http://schemas.openxmlformats.org/drawingml/2006/main" r:id="rId10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www.balkan.ru/images/load.jpg">
                              <a:hlinkClick r:id="rId10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145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512FE">
                <w:rPr>
                  <w:rFonts w:asciiTheme="majorHAnsi" w:eastAsia="Times New Roman" w:hAnsiTheme="majorHAnsi" w:cs="Times New Roman"/>
                  <w:sz w:val="24"/>
                  <w:szCs w:val="24"/>
                  <w:u w:val="single"/>
                </w:rPr>
                <w:t>Спонсорское письмо</w:t>
              </w:r>
            </w:hyperlink>
          </w:p>
        </w:tc>
      </w:tr>
      <w:tr w:rsidR="00AF1662" w:rsidRPr="003512FE" w:rsidTr="003512FE">
        <w:trPr>
          <w:trHeight w:val="546"/>
        </w:trPr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AA28F1" w:rsidRDefault="00AF1662" w:rsidP="009D494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Theme="majorHAnsi" w:eastAsia="Times New Roman" w:hAnsiTheme="majorHAnsi" w:cs="Segoe UI"/>
                <w:sz w:val="24"/>
                <w:szCs w:val="24"/>
              </w:rPr>
            </w:pPr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Для индивидуальных предпринимателей: свидетельство о регистрации </w:t>
            </w:r>
            <w:proofErr w:type="spellStart"/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>ИП</w:t>
            </w:r>
            <w:proofErr w:type="gramStart"/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>,с</w:t>
            </w:r>
            <w:proofErr w:type="gramEnd"/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>видетельство</w:t>
            </w:r>
            <w:proofErr w:type="spellEnd"/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о постановке на налоговый </w:t>
            </w:r>
            <w:proofErr w:type="spellStart"/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>учет,выписка</w:t>
            </w:r>
            <w:proofErr w:type="spellEnd"/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из ЕГРИП</w:t>
            </w:r>
          </w:p>
          <w:p w:rsidR="00AF1662" w:rsidRPr="003512FE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3512FE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3512FE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AF1662" w:rsidRPr="003512FE" w:rsidTr="003512FE">
        <w:trPr>
          <w:trHeight w:val="546"/>
        </w:trPr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AA28F1" w:rsidRDefault="00AF1662" w:rsidP="00C15D72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Theme="majorHAnsi" w:eastAsia="Times New Roman" w:hAnsiTheme="majorHAnsi" w:cs="Segoe UI"/>
                <w:sz w:val="24"/>
                <w:szCs w:val="24"/>
              </w:rPr>
            </w:pPr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>Подтверждение родства со спонсором (свидетельство о рождении, свидетельство о заключении брака)</w:t>
            </w:r>
          </w:p>
          <w:p w:rsidR="00AF1662" w:rsidRPr="003512FE" w:rsidRDefault="00AF1662" w:rsidP="009D494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3512FE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3512FE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AF1662" w:rsidRPr="00E97320" w:rsidTr="003512FE"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 с места работы СПОНСОРА на бланке организации с указанием должности, заработной платы, периода работы и дохода за последние 6 месяцев - оригинал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Если заявитель предоставляет спонсорское письмо; срок действия справки – 30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AF1662" w:rsidRPr="00E97320" w:rsidTr="003512FE"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Копия паспорта РФ СПОНСОРА (разворот и страница с пропиской)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если заявитель предоставляет спонсорское письмо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AF1662" w:rsidRPr="00E97320" w:rsidTr="003512FE"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Выписка из пенсионного фонда о размере ежемесячной пенсии - оригинал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Для пенсионеров, срок действия выписки – 30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AF1662" w:rsidRPr="00E97320" w:rsidTr="003512FE">
        <w:tc>
          <w:tcPr>
            <w:tcW w:w="5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Копия пенсионного удостоверения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для пенсионеров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</w:tbl>
    <w:p w:rsidR="00C15D72" w:rsidRDefault="00E97320" w:rsidP="00E9732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FF0000"/>
          <w:sz w:val="20"/>
          <w:szCs w:val="20"/>
        </w:rPr>
      </w:pPr>
      <w:r w:rsidRPr="00E97320">
        <w:rPr>
          <w:rFonts w:ascii="Roboto" w:eastAsia="Times New Roman" w:hAnsi="Roboto" w:cs="Times New Roman"/>
          <w:color w:val="FF0000"/>
          <w:sz w:val="20"/>
          <w:szCs w:val="20"/>
        </w:rPr>
        <w:t>Все финансовые документы действительны 1 месяц с момента выдачи!</w:t>
      </w:r>
    </w:p>
    <w:p w:rsidR="00E97320" w:rsidRPr="00E97320" w:rsidRDefault="00E97320" w:rsidP="00E9732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08080"/>
          <w:sz w:val="20"/>
          <w:szCs w:val="20"/>
        </w:rPr>
      </w:pPr>
      <w:r w:rsidRPr="00E97320">
        <w:rPr>
          <w:rFonts w:ascii="Roboto" w:eastAsia="Times New Roman" w:hAnsi="Roboto" w:cs="Times New Roman"/>
          <w:color w:val="808080"/>
          <w:sz w:val="20"/>
          <w:szCs w:val="20"/>
        </w:rPr>
        <w:br/>
      </w:r>
      <w:r w:rsidRPr="00E97320">
        <w:rPr>
          <w:rFonts w:ascii="Roboto" w:eastAsia="Times New Roman" w:hAnsi="Roboto" w:cs="Times New Roman"/>
          <w:b/>
          <w:bCs/>
          <w:color w:val="808080"/>
          <w:sz w:val="20"/>
          <w:szCs w:val="20"/>
        </w:rPr>
        <w:t>Для несовершеннолетних помимо основного пакета: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9"/>
        <w:gridCol w:w="4592"/>
      </w:tblGrid>
      <w:tr w:rsidR="00AF1662" w:rsidRPr="00E97320" w:rsidTr="00E973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Копия свидетельства о рождении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AF1662" w:rsidRPr="00E97320" w:rsidTr="00E973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Копия нотариально заверенного перекрестного согласия на выезд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A42EDB">
            <w:pPr>
              <w:numPr>
                <w:ilvl w:val="0"/>
                <w:numId w:val="5"/>
              </w:numPr>
              <w:spacing w:after="0" w:line="240" w:lineRule="auto"/>
              <w:ind w:left="30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От обоих родителей: мать разрешает отцу выезд с ребенком за границу, а отец матери. В согласии должны быть перечислены все страны </w:t>
            </w:r>
            <w:proofErr w:type="spellStart"/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шенгена</w:t>
            </w:r>
            <w:proofErr w:type="spellEnd"/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, включая </w:t>
            </w:r>
            <w:r w:rsidRPr="00AF1662">
              <w:rPr>
                <w:rFonts w:asciiTheme="majorHAnsi" w:eastAsia="Times New Roman" w:hAnsiTheme="majorHAnsi" w:cs="Times New Roman"/>
                <w:sz w:val="24"/>
                <w:szCs w:val="24"/>
              </w:rPr>
              <w:t>Францию</w:t>
            </w: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, и Турция.</w:t>
            </w:r>
          </w:p>
        </w:tc>
      </w:tr>
      <w:tr w:rsidR="00AF1662" w:rsidRPr="00E97320" w:rsidTr="00E973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Выписка с банковского счёта родителя из расчета не менее</w:t>
            </w:r>
            <w:proofErr w:type="gramStart"/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>)</w:t>
            </w:r>
            <w:proofErr w:type="gramEnd"/>
            <w:r w:rsidRPr="00AA28F1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остаток по счету от 700.000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оригинал</w:t>
            </w:r>
          </w:p>
        </w:tc>
      </w:tr>
      <w:tr w:rsidR="00AF1662" w:rsidRPr="00E97320" w:rsidTr="00E973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Спонсорское письмо от родителя - оригинал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hyperlink r:id="rId11" w:tgtFrame="_blank" w:history="1">
              <w:r w:rsidRPr="00AF1662">
                <w:rPr>
                  <w:rFonts w:asciiTheme="majorHAnsi" w:eastAsia="Times New Roman" w:hAnsiTheme="majorHAnsi" w:cs="Times New Roman"/>
                  <w:noProof/>
                  <w:sz w:val="24"/>
                  <w:szCs w:val="24"/>
                </w:rPr>
                <w:drawing>
                  <wp:inline distT="0" distB="0" distL="0" distR="0">
                    <wp:extent cx="171450" cy="171450"/>
                    <wp:effectExtent l="19050" t="0" r="0" b="0"/>
                    <wp:docPr id="15" name="Рисунок 8" descr="https://www.balkan.ru/images/load.jpg">
                      <a:hlinkClick xmlns:a="http://schemas.openxmlformats.org/drawingml/2006/main" r:id="rId11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https://www.balkan.ru/images/load.jpg">
                              <a:hlinkClick r:id="rId11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145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F1662">
                <w:rPr>
                  <w:rFonts w:asciiTheme="majorHAnsi" w:eastAsia="Times New Roman" w:hAnsiTheme="majorHAnsi" w:cs="Times New Roman"/>
                  <w:sz w:val="24"/>
                  <w:szCs w:val="24"/>
                  <w:u w:val="single"/>
                </w:rPr>
                <w:t>Спонсорское письмо</w:t>
              </w:r>
            </w:hyperlink>
          </w:p>
        </w:tc>
      </w:tr>
      <w:tr w:rsidR="00AF1662" w:rsidRPr="00E97320" w:rsidTr="00E973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 с места работы СПОНСОРА на бланке организации с указанием должности, заработной платы, периода работы и дохода за последние 6 месяцев - оригинал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AF1662" w:rsidRPr="00E97320" w:rsidTr="00E973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Копия действующей визы родителя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AF1662" w:rsidRPr="00E97320" w:rsidTr="00E973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Копия разворота загранпаспорта родителя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AF1662" w:rsidRPr="00E97320" w:rsidTr="00E973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Копия свидетельства о браке/разводе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AF1662" w:rsidRPr="00E97320" w:rsidTr="00E973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 о рождении формы №25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AF1662" w:rsidRPr="00E97320" w:rsidTr="00E973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 из полиции об отсутствии местонахождения родителя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AF1662" w:rsidRPr="00E97320" w:rsidTr="00E973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Судебное решение о лишении родительских прав или признании родителя без вести отсутствующим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  <w:tr w:rsidR="00AF1662" w:rsidRPr="00E97320" w:rsidTr="00E973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Свидетельство о смерти отца/матери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1662" w:rsidRPr="00E97320" w:rsidRDefault="00AF1662" w:rsidP="00E9732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97320">
              <w:rPr>
                <w:rFonts w:asciiTheme="majorHAnsi" w:eastAsia="Times New Roman" w:hAnsiTheme="majorHAnsi" w:cs="Times New Roman"/>
                <w:sz w:val="24"/>
                <w:szCs w:val="24"/>
              </w:rPr>
              <w:t> </w:t>
            </w:r>
          </w:p>
        </w:tc>
      </w:tr>
    </w:tbl>
    <w:p w:rsidR="00E97320" w:rsidRPr="00E97320" w:rsidRDefault="00E97320" w:rsidP="008C4B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86B59"/>
          <w:sz w:val="24"/>
          <w:szCs w:val="24"/>
        </w:rPr>
      </w:pPr>
    </w:p>
    <w:p w:rsidR="003512FE" w:rsidRDefault="003512FE" w:rsidP="003512FE">
      <w:pPr>
        <w:pStyle w:val="a4"/>
        <w:shd w:val="clear" w:color="auto" w:fill="FFFFFF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Уважаемые клиенты,</w:t>
      </w:r>
    </w:p>
    <w:p w:rsidR="003512FE" w:rsidRDefault="003512FE" w:rsidP="003512FE">
      <w:pPr>
        <w:pStyle w:val="a4"/>
        <w:shd w:val="clear" w:color="auto" w:fill="FFFFFF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 xml:space="preserve">Информируем вас, что </w:t>
      </w:r>
      <w:proofErr w:type="spellStart"/>
      <w:r>
        <w:rPr>
          <w:rFonts w:ascii="Roboto" w:hAnsi="Roboto"/>
          <w:color w:val="212529"/>
        </w:rPr>
        <w:t>c</w:t>
      </w:r>
      <w:proofErr w:type="spellEnd"/>
      <w:r>
        <w:rPr>
          <w:rFonts w:ascii="Roboto" w:hAnsi="Roboto"/>
          <w:color w:val="212529"/>
        </w:rPr>
        <w:t xml:space="preserve"> 14 апреля 2025 Франция больше не будет признавать </w:t>
      </w:r>
      <w:proofErr w:type="spellStart"/>
      <w:r>
        <w:rPr>
          <w:rFonts w:ascii="Roboto" w:hAnsi="Roboto"/>
          <w:color w:val="212529"/>
        </w:rPr>
        <w:t>небиометрические</w:t>
      </w:r>
      <w:proofErr w:type="spellEnd"/>
      <w:r>
        <w:rPr>
          <w:rFonts w:ascii="Roboto" w:hAnsi="Roboto"/>
          <w:color w:val="212529"/>
        </w:rPr>
        <w:t xml:space="preserve"> паспорта, за исключением паспортов детей в возрасте до 15 лет.</w:t>
      </w:r>
    </w:p>
    <w:p w:rsidR="003512FE" w:rsidRDefault="003512FE" w:rsidP="003512FE">
      <w:pPr>
        <w:rPr>
          <w:rFonts w:ascii="Roboto" w:hAnsi="Roboto"/>
          <w:color w:val="212529"/>
          <w:sz w:val="27"/>
          <w:szCs w:val="27"/>
          <w:shd w:val="clear" w:color="auto" w:fill="FFFFFF"/>
          <w:lang w:val="en-US"/>
        </w:rPr>
      </w:pPr>
      <w:r>
        <w:rPr>
          <w:rFonts w:ascii="Roboto" w:hAnsi="Roboto"/>
          <w:color w:val="212529"/>
          <w:sz w:val="27"/>
          <w:szCs w:val="27"/>
          <w:shd w:val="clear" w:color="auto" w:fill="FFFFFF"/>
        </w:rPr>
        <w:t xml:space="preserve">Уважаемые клиенты, в соответствии с решением Европейской комиссии, консульский сбор за краткосрочную </w:t>
      </w:r>
      <w:proofErr w:type="spellStart"/>
      <w:r>
        <w:rPr>
          <w:rFonts w:ascii="Roboto" w:hAnsi="Roboto"/>
          <w:color w:val="212529"/>
          <w:sz w:val="27"/>
          <w:szCs w:val="27"/>
          <w:shd w:val="clear" w:color="auto" w:fill="FFFFFF"/>
        </w:rPr>
        <w:t>шенгенскую</w:t>
      </w:r>
      <w:proofErr w:type="spellEnd"/>
      <w:r>
        <w:rPr>
          <w:rFonts w:ascii="Roboto" w:hAnsi="Roboto"/>
          <w:color w:val="212529"/>
          <w:sz w:val="27"/>
          <w:szCs w:val="27"/>
          <w:shd w:val="clear" w:color="auto" w:fill="FFFFFF"/>
        </w:rPr>
        <w:t xml:space="preserve"> визу составит 90 евро для заявителей в возрасте от 12 лет и 45 евро для детей в возрасте от 6 до 12 лет, за исключением граждан стран, подписавших соглашение об упрощенном визовом режиме. Изменения вступают в силу 11.06.2024.</w:t>
      </w:r>
    </w:p>
    <w:p w:rsidR="00E97320" w:rsidRPr="00E97320" w:rsidRDefault="00E97320" w:rsidP="00AA28F1"/>
    <w:sectPr w:rsidR="00E97320" w:rsidRPr="00E97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7A4B"/>
    <w:multiLevelType w:val="multilevel"/>
    <w:tmpl w:val="DF46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F5154"/>
    <w:multiLevelType w:val="multilevel"/>
    <w:tmpl w:val="6F44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A3262"/>
    <w:multiLevelType w:val="multilevel"/>
    <w:tmpl w:val="44469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C4578"/>
    <w:multiLevelType w:val="multilevel"/>
    <w:tmpl w:val="911A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04149"/>
    <w:multiLevelType w:val="multilevel"/>
    <w:tmpl w:val="81C4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A28F1"/>
    <w:rsid w:val="002031BC"/>
    <w:rsid w:val="003512FE"/>
    <w:rsid w:val="006E16B9"/>
    <w:rsid w:val="008C4B2B"/>
    <w:rsid w:val="009D4942"/>
    <w:rsid w:val="00A42EDB"/>
    <w:rsid w:val="00AA28F1"/>
    <w:rsid w:val="00AF1662"/>
    <w:rsid w:val="00B549BD"/>
    <w:rsid w:val="00C15D72"/>
    <w:rsid w:val="00E9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A28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A28F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AA28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2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9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32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8C4B2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157">
          <w:marLeft w:val="-45"/>
          <w:marRight w:val="-4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4085777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2855">
          <w:marLeft w:val="-45"/>
          <w:marRight w:val="-45"/>
          <w:marTop w:val="0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14766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4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5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5872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single" w:sz="6" w:space="0" w:color="E8E8F6"/>
                            <w:left w:val="single" w:sz="6" w:space="0" w:color="E8E8F6"/>
                            <w:bottom w:val="single" w:sz="6" w:space="0" w:color="E8E8F6"/>
                            <w:right w:val="single" w:sz="6" w:space="0" w:color="E8E8F6"/>
                          </w:divBdr>
                          <w:divsChild>
                            <w:div w:id="132319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0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7238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single" w:sz="6" w:space="0" w:color="E8E8F6"/>
                            <w:left w:val="single" w:sz="6" w:space="0" w:color="E8E8F6"/>
                            <w:bottom w:val="single" w:sz="6" w:space="0" w:color="E8E8F6"/>
                            <w:right w:val="single" w:sz="6" w:space="0" w:color="E8E8F6"/>
                          </w:divBdr>
                          <w:divsChild>
                            <w:div w:id="118937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lkan.ru/visas/oprosnik_spb_bulg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balkan.ru/docs/sponsor_letter.pdf" TargetMode="External"/><Relationship Id="rId5" Type="http://schemas.openxmlformats.org/officeDocument/2006/relationships/hyperlink" Target="https://www.balkan.ru/visas/oprosnik_spb_bulg.doc" TargetMode="External"/><Relationship Id="rId10" Type="http://schemas.openxmlformats.org/officeDocument/2006/relationships/hyperlink" Target="https://www.balkan.ru/docs/sponsor_lett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lkan.ru/visa_bulgaria__profile_exampl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15664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2025-08-25T13:04:00Z</dcterms:created>
  <dcterms:modified xsi:type="dcterms:W3CDTF">2025-09-05T13:20:00Z</dcterms:modified>
</cp:coreProperties>
</file>