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sourcesanspro" w:hAnsi="sourcesanspro"/>
          <w:color w:val="333333"/>
          <w:sz w:val="21"/>
          <w:szCs w:val="21"/>
          <w:lang w:eastAsia="ru-RU"/>
        </w:rPr>
        <w:t>Генеральное Консульство Республики Польша  сервисно - визовые центры Польши будут закрыты в следующие праздничные дни в </w:t>
      </w:r>
      <w:r>
        <w:rPr>
          <w:rFonts w:eastAsia="Times New Roman" w:cs="Arial" w:ascii="Arial" w:hAnsi="Arial"/>
          <w:b/>
          <w:bCs/>
          <w:color w:val="333333"/>
          <w:sz w:val="21"/>
          <w:szCs w:val="21"/>
          <w:lang w:eastAsia="ru-RU"/>
        </w:rPr>
        <w:t>2019</w:t>
      </w:r>
      <w:r>
        <w:rPr>
          <w:rFonts w:eastAsia="Times New Roman" w:cs="Times New Roman" w:ascii="sourcesanspro" w:hAnsi="sourcesanspro"/>
          <w:color w:val="333333"/>
          <w:sz w:val="21"/>
          <w:szCs w:val="21"/>
          <w:lang w:eastAsia="ru-RU"/>
        </w:rPr>
        <w:t> году:</w:t>
      </w:r>
    </w:p>
    <w:tbl>
      <w:tblPr>
        <w:tblW w:w="5000" w:type="pct"/>
        <w:jc w:val="left"/>
        <w:tblInd w:w="128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  <w:insideH w:val="single" w:sz="6" w:space="0" w:color="D7D7D7"/>
          <w:insideV w:val="single" w:sz="6" w:space="0" w:color="D7D7D7"/>
        </w:tblBorders>
        <w:tblCellMar>
          <w:top w:w="300" w:type="dxa"/>
          <w:left w:w="142" w:type="dxa"/>
          <w:bottom w:w="300" w:type="dxa"/>
          <w:right w:w="150" w:type="dxa"/>
        </w:tblCellMar>
        <w:tblLook w:firstRow="1" w:noVBand="1" w:lastRow="0" w:firstColumn="1" w:lastColumn="0" w:noHBand="0" w:val="04a0"/>
      </w:tblPr>
      <w:tblGrid>
        <w:gridCol w:w="3088"/>
        <w:gridCol w:w="2993"/>
        <w:gridCol w:w="3274"/>
      </w:tblGrid>
      <w:tr>
        <w:trPr/>
        <w:tc>
          <w:tcPr>
            <w:tcW w:w="308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EBEBEB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aps/>
                <w:color w:val="003259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993" w:type="dxa"/>
            <w:tcBorders>
              <w:top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aps/>
                <w:color w:val="003259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3274" w:type="dxa"/>
            <w:tcBorders>
              <w:top w:val="single" w:sz="6" w:space="0" w:color="D7D7D7"/>
              <w:bottom w:val="single" w:sz="6" w:space="0" w:color="D7D7D7"/>
              <w:insideH w:val="single" w:sz="6" w:space="0" w:color="D7D7D7"/>
            </w:tcBorders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aps/>
                <w:color w:val="003259"/>
                <w:sz w:val="21"/>
                <w:szCs w:val="21"/>
                <w:lang w:eastAsia="ru-RU"/>
              </w:rPr>
              <w:t>ПРАЗДНИК</w:t>
            </w:r>
          </w:p>
        </w:tc>
      </w:tr>
      <w:tr>
        <w:trPr/>
        <w:tc>
          <w:tcPr>
            <w:tcW w:w="3088" w:type="dxa"/>
            <w:tcBorders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1-8 января</w:t>
            </w:r>
          </w:p>
        </w:tc>
        <w:tc>
          <w:tcPr>
            <w:tcW w:w="2993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вторник - вторник</w:t>
            </w:r>
          </w:p>
        </w:tc>
        <w:tc>
          <w:tcPr>
            <w:tcW w:w="3274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Новогодние праздники</w:t>
            </w:r>
          </w:p>
        </w:tc>
      </w:tr>
      <w:tr>
        <w:trPr/>
        <w:tc>
          <w:tcPr>
            <w:tcW w:w="3088" w:type="dxa"/>
            <w:tcBorders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8 марта</w:t>
            </w:r>
          </w:p>
        </w:tc>
        <w:tc>
          <w:tcPr>
            <w:tcW w:w="2993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274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Международный женский день</w:t>
            </w:r>
          </w:p>
        </w:tc>
      </w:tr>
      <w:tr>
        <w:trPr/>
        <w:tc>
          <w:tcPr>
            <w:tcW w:w="3088" w:type="dxa"/>
            <w:tcBorders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22 апреля</w:t>
            </w:r>
          </w:p>
        </w:tc>
        <w:tc>
          <w:tcPr>
            <w:tcW w:w="2993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по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недельник</w:t>
            </w:r>
          </w:p>
        </w:tc>
        <w:tc>
          <w:tcPr>
            <w:tcW w:w="3274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Католическая Пасха (второй день)</w:t>
            </w:r>
          </w:p>
        </w:tc>
      </w:tr>
      <w:tr>
        <w:trPr/>
        <w:tc>
          <w:tcPr>
            <w:tcW w:w="3088" w:type="dxa"/>
            <w:tcBorders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1 – 3 мая</w:t>
            </w:r>
          </w:p>
        </w:tc>
        <w:tc>
          <w:tcPr>
            <w:tcW w:w="2993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среда - пятница</w:t>
            </w:r>
          </w:p>
        </w:tc>
        <w:tc>
          <w:tcPr>
            <w:tcW w:w="3274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Праздник весны и труда</w:t>
            </w:r>
          </w:p>
        </w:tc>
      </w:tr>
      <w:tr>
        <w:trPr/>
        <w:tc>
          <w:tcPr>
            <w:tcW w:w="3088" w:type="dxa"/>
            <w:tcBorders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3 мая</w:t>
            </w:r>
          </w:p>
        </w:tc>
        <w:tc>
          <w:tcPr>
            <w:tcW w:w="2993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274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День Конституции Республики Польша</w:t>
            </w:r>
          </w:p>
        </w:tc>
      </w:tr>
      <w:tr>
        <w:trPr/>
        <w:tc>
          <w:tcPr>
            <w:tcW w:w="3088" w:type="dxa"/>
            <w:tcBorders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9 – 10 мая</w:t>
            </w:r>
          </w:p>
        </w:tc>
        <w:tc>
          <w:tcPr>
            <w:tcW w:w="2993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четверг - пятница</w:t>
            </w:r>
          </w:p>
        </w:tc>
        <w:tc>
          <w:tcPr>
            <w:tcW w:w="3274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День Победы</w:t>
            </w:r>
          </w:p>
        </w:tc>
      </w:tr>
      <w:tr>
        <w:trPr/>
        <w:tc>
          <w:tcPr>
            <w:tcW w:w="3088" w:type="dxa"/>
            <w:tcBorders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12 июня</w:t>
            </w:r>
          </w:p>
        </w:tc>
        <w:tc>
          <w:tcPr>
            <w:tcW w:w="2993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274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День России</w:t>
            </w:r>
          </w:p>
        </w:tc>
      </w:tr>
      <w:tr>
        <w:trPr/>
        <w:tc>
          <w:tcPr>
            <w:tcW w:w="3088" w:type="dxa"/>
            <w:tcBorders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20 июня</w:t>
            </w:r>
          </w:p>
        </w:tc>
        <w:tc>
          <w:tcPr>
            <w:tcW w:w="2993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274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Праздник Тела и Крови Христовых</w:t>
            </w:r>
          </w:p>
        </w:tc>
      </w:tr>
      <w:tr>
        <w:trPr/>
        <w:tc>
          <w:tcPr>
            <w:tcW w:w="3088" w:type="dxa"/>
            <w:tcBorders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15 августа</w:t>
            </w:r>
          </w:p>
        </w:tc>
        <w:tc>
          <w:tcPr>
            <w:tcW w:w="2993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274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День Войска Польского и Вознесение Пресвятой Девы Марии</w:t>
            </w:r>
          </w:p>
        </w:tc>
      </w:tr>
      <w:tr>
        <w:trPr/>
        <w:tc>
          <w:tcPr>
            <w:tcW w:w="3088" w:type="dxa"/>
            <w:tcBorders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1 ноября</w:t>
            </w:r>
          </w:p>
        </w:tc>
        <w:tc>
          <w:tcPr>
            <w:tcW w:w="2993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274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День Всех Святых</w:t>
            </w:r>
          </w:p>
        </w:tc>
      </w:tr>
      <w:tr>
        <w:trPr/>
        <w:tc>
          <w:tcPr>
            <w:tcW w:w="3088" w:type="dxa"/>
            <w:tcBorders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4 ноября</w:t>
            </w:r>
          </w:p>
        </w:tc>
        <w:tc>
          <w:tcPr>
            <w:tcW w:w="2993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274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День Народного Единства</w:t>
            </w:r>
          </w:p>
        </w:tc>
      </w:tr>
      <w:tr>
        <w:trPr/>
        <w:tc>
          <w:tcPr>
            <w:tcW w:w="3088" w:type="dxa"/>
            <w:tcBorders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11 ноября</w:t>
            </w:r>
          </w:p>
        </w:tc>
        <w:tc>
          <w:tcPr>
            <w:tcW w:w="2993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274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День национальной независимости</w:t>
            </w:r>
          </w:p>
        </w:tc>
      </w:tr>
      <w:tr>
        <w:trPr/>
        <w:tc>
          <w:tcPr>
            <w:tcW w:w="3088" w:type="dxa"/>
            <w:tcBorders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25 – 26 декабря</w:t>
            </w:r>
          </w:p>
        </w:tc>
        <w:tc>
          <w:tcPr>
            <w:tcW w:w="2993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среда - четверг</w:t>
            </w:r>
          </w:p>
        </w:tc>
        <w:tc>
          <w:tcPr>
            <w:tcW w:w="3274" w:type="dxa"/>
            <w:tcBorders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325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3259"/>
                <w:sz w:val="21"/>
                <w:szCs w:val="21"/>
                <w:lang w:eastAsia="ru-RU"/>
              </w:rPr>
              <w:t>Рождество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ourcesanspro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mibold" w:customStyle="1">
    <w:name w:val="semibold"/>
    <w:basedOn w:val="DefaultParagraphFont"/>
    <w:qFormat/>
    <w:rsid w:val="0011486a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148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LibreOffice/5.1.1.3$Windows_X86_64 LibreOffice_project/89f508ef3ecebd2cfb8e1def0f0ba9a803b88a6d</Application>
  <Pages>1</Pages>
  <Words>116</Words>
  <Characters>650</Characters>
  <CharactersWithSpaces>727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2019-02-22T12:09:00Z</dcterms:created>
  <dc:creator>Marina</dc:creator>
  <dc:description/>
  <dc:language>ru-RU</dc:language>
  <cp:lastModifiedBy/>
  <dcterms:modified xsi:type="dcterms:W3CDTF">2019-04-23T10:48:22Z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